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E536" w14:textId="0FEEBFDC" w:rsidR="00F55D68" w:rsidRPr="00953367" w:rsidRDefault="00B74A65" w:rsidP="00B74A65">
      <w:pPr>
        <w:jc w:val="center"/>
        <w:rPr>
          <w:rFonts w:ascii="Lato" w:hAnsi="Lato"/>
          <w:b/>
          <w:bCs/>
          <w:sz w:val="28"/>
          <w:szCs w:val="28"/>
          <w:u w:val="single"/>
        </w:rPr>
      </w:pPr>
      <w:r w:rsidRPr="00953367">
        <w:rPr>
          <w:rFonts w:ascii="Lato" w:hAnsi="Lato"/>
          <w:i/>
          <w:iCs/>
          <w:sz w:val="28"/>
          <w:szCs w:val="28"/>
        </w:rPr>
        <w:t>NLGA – For Consideration:</w:t>
      </w:r>
      <w:r w:rsidRPr="00953367">
        <w:rPr>
          <w:rFonts w:ascii="Lato" w:hAnsi="Lato"/>
          <w:b/>
          <w:bCs/>
          <w:sz w:val="28"/>
          <w:szCs w:val="28"/>
          <w:u w:val="single"/>
        </w:rPr>
        <w:t xml:space="preserve"> </w:t>
      </w:r>
      <w:r w:rsidRPr="00953367">
        <w:rPr>
          <w:rFonts w:ascii="Lato" w:hAnsi="Lato"/>
          <w:b/>
          <w:bCs/>
          <w:sz w:val="28"/>
          <w:szCs w:val="28"/>
          <w:u w:val="single"/>
        </w:rPr>
        <w:br/>
      </w:r>
      <w:r w:rsidR="00F474D2" w:rsidRPr="00953367">
        <w:rPr>
          <w:rFonts w:ascii="Lato" w:hAnsi="Lato"/>
          <w:b/>
          <w:bCs/>
          <w:sz w:val="28"/>
          <w:szCs w:val="28"/>
          <w:u w:val="single"/>
        </w:rPr>
        <w:t>NLGA Consensus Resolution</w:t>
      </w:r>
      <w:r w:rsidR="006D55ED">
        <w:rPr>
          <w:rFonts w:ascii="Lato" w:hAnsi="Lato"/>
          <w:b/>
          <w:bCs/>
          <w:sz w:val="28"/>
          <w:szCs w:val="28"/>
          <w:u w:val="single"/>
        </w:rPr>
        <w:t xml:space="preserve"> </w:t>
      </w:r>
      <w:r w:rsidR="00896831">
        <w:rPr>
          <w:rFonts w:ascii="Lato" w:hAnsi="Lato"/>
          <w:b/>
          <w:bCs/>
          <w:sz w:val="28"/>
          <w:szCs w:val="28"/>
          <w:u w:val="single"/>
        </w:rPr>
        <w:t>Supporting United States Leadership in Space, Aeronautics, Aerospace Workforce Development, and National Security</w:t>
      </w:r>
    </w:p>
    <w:p w14:paraId="2B5B1126" w14:textId="443C206D" w:rsidR="001D660E" w:rsidRPr="00953367" w:rsidRDefault="00F55D68" w:rsidP="00B74A65">
      <w:pPr>
        <w:rPr>
          <w:rFonts w:ascii="Lato" w:hAnsi="Lato"/>
          <w:sz w:val="24"/>
          <w:szCs w:val="24"/>
        </w:rPr>
      </w:pPr>
      <w:r w:rsidRPr="00953367">
        <w:rPr>
          <w:rFonts w:ascii="Lato" w:hAnsi="Lato"/>
          <w:b/>
          <w:bCs/>
          <w:sz w:val="24"/>
          <w:szCs w:val="24"/>
        </w:rPr>
        <w:t>W</w:t>
      </w:r>
      <w:r w:rsidR="00364A21" w:rsidRPr="00953367">
        <w:rPr>
          <w:rFonts w:ascii="Lato" w:hAnsi="Lato"/>
          <w:b/>
          <w:bCs/>
          <w:sz w:val="24"/>
          <w:szCs w:val="24"/>
        </w:rPr>
        <w:t>HEREAS</w:t>
      </w:r>
      <w:r w:rsidRPr="00953367">
        <w:rPr>
          <w:rFonts w:ascii="Lato" w:hAnsi="Lato"/>
          <w:b/>
          <w:bCs/>
          <w:sz w:val="24"/>
          <w:szCs w:val="24"/>
        </w:rPr>
        <w:t>,</w:t>
      </w:r>
      <w:r w:rsidRPr="00953367">
        <w:rPr>
          <w:rFonts w:ascii="Lato" w:hAnsi="Lato"/>
          <w:sz w:val="24"/>
          <w:szCs w:val="24"/>
        </w:rPr>
        <w:t xml:space="preserve"> </w:t>
      </w:r>
      <w:r w:rsidR="00896831" w:rsidRPr="00896831">
        <w:rPr>
          <w:rFonts w:ascii="Lato" w:hAnsi="Lato"/>
          <w:sz w:val="24"/>
          <w:szCs w:val="24"/>
        </w:rPr>
        <w:t>the United States has long been the global leader in space exploration and science, aeronautics innovation, and aerospace technology, contributing significantly to national security, economic growth, scientific discovery, and technological advancement</w:t>
      </w:r>
      <w:r w:rsidR="00DC154B" w:rsidRPr="00953367">
        <w:rPr>
          <w:rFonts w:ascii="Lato" w:hAnsi="Lato"/>
          <w:sz w:val="24"/>
          <w:szCs w:val="24"/>
        </w:rPr>
        <w:t>,</w:t>
      </w:r>
      <w:r w:rsidR="00593843" w:rsidRPr="00953367">
        <w:rPr>
          <w:rFonts w:ascii="Lato" w:hAnsi="Lato"/>
          <w:sz w:val="24"/>
          <w:szCs w:val="24"/>
        </w:rPr>
        <w:t xml:space="preserve"> </w:t>
      </w:r>
      <w:r w:rsidR="001D660E" w:rsidRPr="00953367">
        <w:rPr>
          <w:rFonts w:ascii="Lato" w:hAnsi="Lato"/>
          <w:sz w:val="24"/>
          <w:szCs w:val="24"/>
        </w:rPr>
        <w:t xml:space="preserve">and </w:t>
      </w:r>
    </w:p>
    <w:p w14:paraId="5FADB20C" w14:textId="74739AD0" w:rsidR="00A00AD1" w:rsidRDefault="00E245B4" w:rsidP="00A00AD1">
      <w:pPr>
        <w:rPr>
          <w:rFonts w:ascii="Lato" w:hAnsi="Lato"/>
          <w:sz w:val="24"/>
          <w:szCs w:val="24"/>
        </w:rPr>
      </w:pPr>
      <w:r w:rsidRPr="00953367">
        <w:rPr>
          <w:rFonts w:ascii="Lato" w:hAnsi="Lato"/>
          <w:b/>
          <w:bCs/>
          <w:sz w:val="24"/>
          <w:szCs w:val="24"/>
        </w:rPr>
        <w:t>WHEREAS,</w:t>
      </w:r>
      <w:r w:rsidRPr="00953367">
        <w:rPr>
          <w:rFonts w:ascii="Lato" w:hAnsi="Lato"/>
          <w:sz w:val="24"/>
          <w:szCs w:val="24"/>
        </w:rPr>
        <w:t xml:space="preserve"> </w:t>
      </w:r>
      <w:r w:rsidR="0015149B" w:rsidRPr="0015149B">
        <w:rPr>
          <w:rFonts w:ascii="Lato" w:hAnsi="Lato"/>
          <w:sz w:val="24"/>
          <w:szCs w:val="24"/>
          <w:lang w:val="en"/>
        </w:rPr>
        <w:t>the programs and missions of the National Aeronautics and Space Administration (NASA), in partnership with the Department of Defense, commercial industry, and academic institutions, support critical national security capabilities including communications, navigation, missile warning, weather monitoring, intelligence support, and resilient space-based infrastructure</w:t>
      </w:r>
      <w:r w:rsidR="00A00AD1" w:rsidRPr="00953367">
        <w:rPr>
          <w:rFonts w:ascii="Lato" w:hAnsi="Lato"/>
          <w:sz w:val="24"/>
          <w:szCs w:val="24"/>
        </w:rPr>
        <w:t xml:space="preserve">, and </w:t>
      </w:r>
    </w:p>
    <w:p w14:paraId="36962CFB" w14:textId="10E8F5F6" w:rsidR="006D55ED" w:rsidRDefault="006D55ED" w:rsidP="00A00AD1">
      <w:pPr>
        <w:rPr>
          <w:rFonts w:ascii="Lato" w:hAnsi="Lato"/>
          <w:sz w:val="24"/>
          <w:szCs w:val="24"/>
        </w:rPr>
      </w:pPr>
      <w:proofErr w:type="gramStart"/>
      <w:r w:rsidRPr="006D55ED">
        <w:rPr>
          <w:rFonts w:ascii="Lato" w:hAnsi="Lato"/>
          <w:b/>
          <w:bCs/>
          <w:sz w:val="24"/>
          <w:szCs w:val="24"/>
        </w:rPr>
        <w:t>WHEREAS,</w:t>
      </w:r>
      <w:proofErr w:type="gramEnd"/>
      <w:r>
        <w:rPr>
          <w:rFonts w:ascii="Lato" w:hAnsi="Lato"/>
          <w:sz w:val="24"/>
          <w:szCs w:val="24"/>
        </w:rPr>
        <w:t xml:space="preserve"> </w:t>
      </w:r>
      <w:r w:rsidR="0015149B" w:rsidRPr="0015149B">
        <w:rPr>
          <w:rFonts w:ascii="Lato" w:hAnsi="Lato"/>
          <w:sz w:val="24"/>
          <w:szCs w:val="24"/>
          <w:lang w:val="en"/>
        </w:rPr>
        <w:t xml:space="preserve">sustained U.S. leadership in space is </w:t>
      </w:r>
      <w:r w:rsidR="00FC45A5">
        <w:rPr>
          <w:rFonts w:ascii="Lato" w:hAnsi="Lato"/>
          <w:sz w:val="24"/>
          <w:szCs w:val="24"/>
          <w:lang w:val="en"/>
        </w:rPr>
        <w:t>important</w:t>
      </w:r>
      <w:r w:rsidR="0015149B" w:rsidRPr="0015149B">
        <w:rPr>
          <w:rFonts w:ascii="Lato" w:hAnsi="Lato"/>
          <w:sz w:val="24"/>
          <w:szCs w:val="24"/>
          <w:lang w:val="en"/>
        </w:rPr>
        <w:t xml:space="preserve"> to maintaining strategic advantage, protecting space assets, strengthening deterrence, and ensuring the security of the global space domain amid increasing international competition</w:t>
      </w:r>
      <w:r w:rsidR="0015149B">
        <w:rPr>
          <w:rFonts w:ascii="Lato" w:hAnsi="Lato"/>
          <w:sz w:val="24"/>
          <w:szCs w:val="24"/>
        </w:rPr>
        <w:t>, and</w:t>
      </w:r>
    </w:p>
    <w:p w14:paraId="4B4AF8B6" w14:textId="7802C08C" w:rsidR="0015149B" w:rsidRDefault="0015149B" w:rsidP="00A00AD1">
      <w:pPr>
        <w:rPr>
          <w:rFonts w:ascii="Lato" w:hAnsi="Lato"/>
          <w:sz w:val="24"/>
          <w:szCs w:val="24"/>
          <w:lang w:val="en"/>
        </w:rPr>
      </w:pPr>
      <w:r w:rsidRPr="00FC45A5">
        <w:rPr>
          <w:rFonts w:ascii="Lato" w:hAnsi="Lato"/>
          <w:b/>
          <w:bCs/>
          <w:sz w:val="24"/>
          <w:szCs w:val="24"/>
        </w:rPr>
        <w:t>WHEREAS,</w:t>
      </w:r>
      <w:r>
        <w:rPr>
          <w:rFonts w:ascii="Lato" w:hAnsi="Lato"/>
          <w:sz w:val="24"/>
          <w:szCs w:val="24"/>
        </w:rPr>
        <w:t xml:space="preserve"> </w:t>
      </w:r>
      <w:r w:rsidRPr="0015149B">
        <w:rPr>
          <w:rFonts w:ascii="Lato" w:hAnsi="Lato"/>
          <w:sz w:val="24"/>
          <w:szCs w:val="24"/>
          <w:lang w:val="en"/>
        </w:rPr>
        <w:t>the United States is now engaged in a new space race with the People’s Republic of China, which has made its ambitions clear</w:t>
      </w:r>
      <w:r>
        <w:rPr>
          <w:rFonts w:ascii="Lato" w:hAnsi="Lato"/>
          <w:sz w:val="24"/>
          <w:szCs w:val="24"/>
          <w:lang w:val="en"/>
        </w:rPr>
        <w:t>, and</w:t>
      </w:r>
    </w:p>
    <w:p w14:paraId="14DDD7F0" w14:textId="0A1EB7F8" w:rsidR="0015149B" w:rsidRDefault="0015149B" w:rsidP="00A00AD1">
      <w:pPr>
        <w:rPr>
          <w:rFonts w:ascii="Lato" w:hAnsi="Lato"/>
          <w:sz w:val="24"/>
          <w:szCs w:val="24"/>
          <w:lang w:val="en"/>
        </w:rPr>
      </w:pPr>
      <w:proofErr w:type="gramStart"/>
      <w:r w:rsidRPr="00FC45A5">
        <w:rPr>
          <w:rFonts w:ascii="Lato" w:hAnsi="Lato"/>
          <w:b/>
          <w:bCs/>
          <w:sz w:val="24"/>
          <w:szCs w:val="24"/>
          <w:lang w:val="en"/>
        </w:rPr>
        <w:t>WHEREAS,</w:t>
      </w:r>
      <w:proofErr w:type="gramEnd"/>
      <w:r w:rsidRPr="00FC45A5">
        <w:rPr>
          <w:rFonts w:ascii="Lato" w:hAnsi="Lato"/>
          <w:b/>
          <w:bCs/>
          <w:sz w:val="24"/>
          <w:szCs w:val="24"/>
          <w:lang w:val="en"/>
        </w:rPr>
        <w:t xml:space="preserve"> </w:t>
      </w:r>
      <w:r w:rsidRPr="0015149B">
        <w:rPr>
          <w:rFonts w:ascii="Lato" w:hAnsi="Lato"/>
          <w:sz w:val="24"/>
          <w:szCs w:val="24"/>
          <w:lang w:val="en"/>
        </w:rPr>
        <w:t xml:space="preserve">state </w:t>
      </w:r>
      <w:r w:rsidR="00FC45A5">
        <w:rPr>
          <w:rFonts w:ascii="Lato" w:hAnsi="Lato"/>
          <w:sz w:val="24"/>
          <w:szCs w:val="24"/>
          <w:lang w:val="en"/>
        </w:rPr>
        <w:t xml:space="preserve">and territorial </w:t>
      </w:r>
      <w:r w:rsidRPr="0015149B">
        <w:rPr>
          <w:rFonts w:ascii="Lato" w:hAnsi="Lato"/>
          <w:sz w:val="24"/>
          <w:szCs w:val="24"/>
          <w:lang w:val="en"/>
        </w:rPr>
        <w:t>governments play a critical role in supporting national security missions through the development of aerospace manufacturing capacity, defense installations, research universities, innovation corridors, and workforce education pipelines that prepare engineers, technicians, and skilled trades professionals for aerospace and defense careers</w:t>
      </w:r>
      <w:r>
        <w:rPr>
          <w:rFonts w:ascii="Lato" w:hAnsi="Lato"/>
          <w:sz w:val="24"/>
          <w:szCs w:val="24"/>
          <w:lang w:val="en"/>
        </w:rPr>
        <w:t>, and</w:t>
      </w:r>
    </w:p>
    <w:p w14:paraId="29D5F05F" w14:textId="7CCE0A10" w:rsidR="0015149B" w:rsidRDefault="0015149B" w:rsidP="00A00AD1">
      <w:pPr>
        <w:rPr>
          <w:rFonts w:ascii="Lato" w:hAnsi="Lato"/>
          <w:sz w:val="24"/>
          <w:szCs w:val="24"/>
          <w:lang w:val="en"/>
        </w:rPr>
      </w:pPr>
      <w:proofErr w:type="gramStart"/>
      <w:r w:rsidRPr="00FC45A5">
        <w:rPr>
          <w:rFonts w:ascii="Lato" w:hAnsi="Lato"/>
          <w:b/>
          <w:bCs/>
          <w:sz w:val="24"/>
          <w:szCs w:val="24"/>
          <w:lang w:val="en"/>
        </w:rPr>
        <w:t>WHEREAS,</w:t>
      </w:r>
      <w:proofErr w:type="gramEnd"/>
      <w:r w:rsidRPr="00FC45A5">
        <w:rPr>
          <w:rFonts w:ascii="Lato" w:hAnsi="Lato"/>
          <w:b/>
          <w:bCs/>
          <w:sz w:val="24"/>
          <w:szCs w:val="24"/>
          <w:lang w:val="en"/>
        </w:rPr>
        <w:t xml:space="preserve"> </w:t>
      </w:r>
      <w:r w:rsidRPr="0015149B">
        <w:rPr>
          <w:rFonts w:ascii="Lato" w:hAnsi="Lato"/>
          <w:sz w:val="24"/>
          <w:szCs w:val="24"/>
          <w:lang w:val="en"/>
        </w:rPr>
        <w:t>sustained and predictable federal investment in civil, commercial, and national security space programs</w:t>
      </w:r>
      <w:r w:rsidR="00FC45A5">
        <w:rPr>
          <w:rFonts w:ascii="Lato" w:hAnsi="Lato"/>
          <w:sz w:val="24"/>
          <w:szCs w:val="24"/>
          <w:lang w:val="en"/>
        </w:rPr>
        <w:t xml:space="preserve"> can help maintain</w:t>
      </w:r>
      <w:r w:rsidRPr="0015149B">
        <w:rPr>
          <w:rFonts w:ascii="Lato" w:hAnsi="Lato"/>
          <w:sz w:val="24"/>
          <w:szCs w:val="24"/>
          <w:lang w:val="en"/>
        </w:rPr>
        <w:t xml:space="preserve"> U.S. competitiveness, strengthe</w:t>
      </w:r>
      <w:r w:rsidR="00FC45A5">
        <w:rPr>
          <w:rFonts w:ascii="Lato" w:hAnsi="Lato"/>
          <w:sz w:val="24"/>
          <w:szCs w:val="24"/>
          <w:lang w:val="en"/>
        </w:rPr>
        <w:t>n</w:t>
      </w:r>
      <w:r w:rsidRPr="0015149B">
        <w:rPr>
          <w:rFonts w:ascii="Lato" w:hAnsi="Lato"/>
          <w:sz w:val="24"/>
          <w:szCs w:val="24"/>
          <w:lang w:val="en"/>
        </w:rPr>
        <w:t xml:space="preserve"> domestic supply chains, and ensur</w:t>
      </w:r>
      <w:r w:rsidR="00FC45A5">
        <w:rPr>
          <w:rFonts w:ascii="Lato" w:hAnsi="Lato"/>
          <w:sz w:val="24"/>
          <w:szCs w:val="24"/>
          <w:lang w:val="en"/>
        </w:rPr>
        <w:t>e</w:t>
      </w:r>
      <w:r w:rsidRPr="0015149B">
        <w:rPr>
          <w:rFonts w:ascii="Lato" w:hAnsi="Lato"/>
          <w:sz w:val="24"/>
          <w:szCs w:val="24"/>
          <w:lang w:val="en"/>
        </w:rPr>
        <w:t xml:space="preserve"> readiness for emerging security challenges in space and advanced aeronautics</w:t>
      </w:r>
      <w:r>
        <w:rPr>
          <w:rFonts w:ascii="Lato" w:hAnsi="Lato"/>
          <w:sz w:val="24"/>
          <w:szCs w:val="24"/>
          <w:lang w:val="en"/>
        </w:rPr>
        <w:t>, and</w:t>
      </w:r>
    </w:p>
    <w:p w14:paraId="76845BA5" w14:textId="2D222D4F" w:rsidR="0015149B" w:rsidRDefault="0015149B" w:rsidP="00A00AD1">
      <w:pPr>
        <w:rPr>
          <w:rFonts w:ascii="Lato" w:hAnsi="Lato"/>
          <w:sz w:val="24"/>
          <w:szCs w:val="24"/>
          <w:lang w:val="en"/>
        </w:rPr>
      </w:pPr>
      <w:proofErr w:type="gramStart"/>
      <w:r w:rsidRPr="00FC45A5">
        <w:rPr>
          <w:rFonts w:ascii="Lato" w:hAnsi="Lato"/>
          <w:b/>
          <w:bCs/>
          <w:sz w:val="24"/>
          <w:szCs w:val="24"/>
          <w:lang w:val="en"/>
        </w:rPr>
        <w:t>WHEREAS,</w:t>
      </w:r>
      <w:proofErr w:type="gramEnd"/>
      <w:r w:rsidRPr="00FC45A5">
        <w:rPr>
          <w:rFonts w:ascii="Lato" w:hAnsi="Lato"/>
          <w:b/>
          <w:bCs/>
          <w:sz w:val="24"/>
          <w:szCs w:val="24"/>
          <w:lang w:val="en"/>
        </w:rPr>
        <w:t xml:space="preserve"> </w:t>
      </w:r>
      <w:r w:rsidRPr="0015149B">
        <w:rPr>
          <w:rFonts w:ascii="Lato" w:hAnsi="Lato"/>
          <w:sz w:val="24"/>
          <w:szCs w:val="24"/>
          <w:lang w:val="en"/>
        </w:rPr>
        <w:t xml:space="preserve">continued U.S. leadership in space exploration, including lunar and deep-space missions, space science research, and planetary defense initiatives, </w:t>
      </w:r>
      <w:r w:rsidR="0037312F">
        <w:rPr>
          <w:rFonts w:ascii="Lato" w:hAnsi="Lato"/>
          <w:sz w:val="24"/>
          <w:szCs w:val="24"/>
          <w:lang w:val="en"/>
        </w:rPr>
        <w:t xml:space="preserve">can </w:t>
      </w:r>
      <w:r w:rsidRPr="0015149B">
        <w:rPr>
          <w:rFonts w:ascii="Lato" w:hAnsi="Lato"/>
          <w:sz w:val="24"/>
          <w:szCs w:val="24"/>
          <w:lang w:val="en"/>
        </w:rPr>
        <w:t>strengthen international partnerships while reinforcing the United States’ leadership in peaceful exploration and strategic technological advancement</w:t>
      </w:r>
      <w:r w:rsidR="00FC45A5">
        <w:rPr>
          <w:rFonts w:ascii="Lato" w:hAnsi="Lato"/>
          <w:sz w:val="24"/>
          <w:szCs w:val="24"/>
          <w:lang w:val="en"/>
        </w:rPr>
        <w:t>, and</w:t>
      </w:r>
    </w:p>
    <w:p w14:paraId="01189797" w14:textId="0CD4F69C" w:rsidR="00FC45A5" w:rsidRDefault="00FC45A5" w:rsidP="00A00AD1">
      <w:pPr>
        <w:rPr>
          <w:rFonts w:ascii="Lato" w:hAnsi="Lato"/>
          <w:sz w:val="24"/>
          <w:szCs w:val="24"/>
          <w:lang w:val="en"/>
        </w:rPr>
      </w:pPr>
      <w:r w:rsidRPr="00FC45A5">
        <w:rPr>
          <w:rFonts w:ascii="Lato" w:hAnsi="Lato"/>
          <w:b/>
          <w:bCs/>
          <w:sz w:val="24"/>
          <w:szCs w:val="24"/>
          <w:lang w:val="en"/>
        </w:rPr>
        <w:t xml:space="preserve">WHEREAS, </w:t>
      </w:r>
      <w:r w:rsidRPr="0015149B">
        <w:rPr>
          <w:rFonts w:ascii="Lato" w:hAnsi="Lato"/>
          <w:sz w:val="24"/>
          <w:szCs w:val="24"/>
          <w:lang w:val="en"/>
        </w:rPr>
        <w:t xml:space="preserve">federal-state partnerships </w:t>
      </w:r>
      <w:r>
        <w:rPr>
          <w:rFonts w:ascii="Lato" w:hAnsi="Lato"/>
          <w:sz w:val="24"/>
          <w:szCs w:val="24"/>
          <w:lang w:val="en"/>
        </w:rPr>
        <w:t xml:space="preserve">can be implemented and/or strengthened </w:t>
      </w:r>
      <w:r w:rsidRPr="0015149B">
        <w:rPr>
          <w:rFonts w:ascii="Lato" w:hAnsi="Lato"/>
          <w:sz w:val="24"/>
          <w:szCs w:val="24"/>
          <w:lang w:val="en"/>
        </w:rPr>
        <w:t>to expand aerospace and defense workforce pipelines, including STEM education, career-technical education, registered apprenticeships, and industry-aligned training programs that prepare Americans for high-demand aerospace and national security careers</w:t>
      </w:r>
      <w:r>
        <w:rPr>
          <w:rFonts w:ascii="Lato" w:hAnsi="Lato"/>
          <w:sz w:val="24"/>
          <w:szCs w:val="24"/>
          <w:lang w:val="en"/>
        </w:rPr>
        <w:t>, and</w:t>
      </w:r>
    </w:p>
    <w:p w14:paraId="60DCDFAD" w14:textId="77777777" w:rsidR="00FC45A5" w:rsidRDefault="00FC45A5" w:rsidP="00FC45A5">
      <w:pPr>
        <w:rPr>
          <w:rFonts w:ascii="Lato" w:hAnsi="Lato"/>
          <w:sz w:val="24"/>
          <w:szCs w:val="24"/>
          <w:lang w:val="en"/>
        </w:rPr>
      </w:pPr>
      <w:proofErr w:type="gramStart"/>
      <w:r w:rsidRPr="0037312F">
        <w:rPr>
          <w:rFonts w:ascii="Lato" w:hAnsi="Lato"/>
          <w:b/>
          <w:bCs/>
          <w:sz w:val="24"/>
          <w:szCs w:val="24"/>
          <w:lang w:val="en"/>
        </w:rPr>
        <w:t>WHEREAS,</w:t>
      </w:r>
      <w:proofErr w:type="gramEnd"/>
      <w:r w:rsidRPr="0037312F">
        <w:rPr>
          <w:rFonts w:ascii="Lato" w:hAnsi="Lato"/>
          <w:b/>
          <w:bCs/>
          <w:sz w:val="24"/>
          <w:szCs w:val="24"/>
          <w:lang w:val="en"/>
        </w:rPr>
        <w:t xml:space="preserve"> </w:t>
      </w:r>
      <w:r>
        <w:rPr>
          <w:rFonts w:ascii="Lato" w:hAnsi="Lato"/>
          <w:sz w:val="24"/>
          <w:szCs w:val="24"/>
          <w:lang w:val="en"/>
        </w:rPr>
        <w:t xml:space="preserve">state government leaders can encourage </w:t>
      </w:r>
      <w:r w:rsidRPr="0015149B">
        <w:rPr>
          <w:rFonts w:ascii="Lato" w:hAnsi="Lato"/>
          <w:sz w:val="24"/>
          <w:szCs w:val="24"/>
          <w:lang w:val="en"/>
        </w:rPr>
        <w:t>policies that promote modernized regulatory frameworks, resilient aerospace supply chains, and investments in advanced manufacturing, launch infrastructure, and emerging aerospace technologies critical to both economic competitiveness and national security</w:t>
      </w:r>
      <w:r>
        <w:rPr>
          <w:rFonts w:ascii="Lato" w:hAnsi="Lato"/>
          <w:sz w:val="24"/>
          <w:szCs w:val="24"/>
          <w:lang w:val="en"/>
        </w:rPr>
        <w:t>.</w:t>
      </w:r>
    </w:p>
    <w:p w14:paraId="3A4867EF" w14:textId="5E7D88D4" w:rsidR="00593843" w:rsidRDefault="006E06BD" w:rsidP="00593843">
      <w:pPr>
        <w:rPr>
          <w:rFonts w:ascii="Lato" w:hAnsi="Lato"/>
          <w:sz w:val="24"/>
          <w:szCs w:val="24"/>
          <w:lang w:val="en"/>
        </w:rPr>
      </w:pPr>
      <w:r w:rsidRPr="00953367">
        <w:rPr>
          <w:rFonts w:ascii="Lato" w:hAnsi="Lato"/>
          <w:b/>
          <w:bCs/>
          <w:sz w:val="24"/>
          <w:szCs w:val="24"/>
        </w:rPr>
        <w:t>NOW, THEREFORE, BE IT RESOLVED</w:t>
      </w:r>
      <w:r w:rsidRPr="00953367">
        <w:rPr>
          <w:rFonts w:ascii="Lato" w:hAnsi="Lato"/>
          <w:sz w:val="24"/>
          <w:szCs w:val="24"/>
        </w:rPr>
        <w:t xml:space="preserve"> </w:t>
      </w:r>
      <w:r w:rsidR="0015149B" w:rsidRPr="0015149B">
        <w:rPr>
          <w:rFonts w:ascii="Lato" w:hAnsi="Lato"/>
          <w:sz w:val="24"/>
          <w:szCs w:val="24"/>
          <w:lang w:val="en"/>
        </w:rPr>
        <w:t>that the National Lieutenant Governors Association affirms</w:t>
      </w:r>
      <w:r w:rsidR="00FC45A5">
        <w:rPr>
          <w:rFonts w:ascii="Lato" w:hAnsi="Lato"/>
          <w:sz w:val="24"/>
          <w:szCs w:val="24"/>
          <w:lang w:val="en"/>
        </w:rPr>
        <w:t xml:space="preserve"> </w:t>
      </w:r>
      <w:r w:rsidR="0015149B" w:rsidRPr="0015149B">
        <w:rPr>
          <w:rFonts w:ascii="Lato" w:hAnsi="Lato"/>
          <w:sz w:val="24"/>
          <w:szCs w:val="24"/>
          <w:lang w:val="en"/>
        </w:rPr>
        <w:t>its support for sustained United States leadership in space exploration and science, aeronautics innovation, aerospace competitiveness, and national security capabilities</w:t>
      </w:r>
      <w:r w:rsidR="0015149B">
        <w:rPr>
          <w:rFonts w:ascii="Lato" w:hAnsi="Lato"/>
          <w:sz w:val="24"/>
          <w:szCs w:val="24"/>
          <w:lang w:val="en"/>
        </w:rPr>
        <w:t>.</w:t>
      </w:r>
    </w:p>
    <w:p w14:paraId="62A22725" w14:textId="0620DE7E" w:rsidR="00FC45A5" w:rsidRPr="00FC45A5" w:rsidRDefault="00FC45A5" w:rsidP="00593843">
      <w:pPr>
        <w:rPr>
          <w:rFonts w:ascii="Lato" w:hAnsi="Lato"/>
        </w:rPr>
      </w:pPr>
      <w:r w:rsidRPr="00FC45A5">
        <w:rPr>
          <w:rFonts w:ascii="Lato" w:hAnsi="Lato"/>
          <w:b/>
          <w:bCs/>
          <w:sz w:val="24"/>
          <w:szCs w:val="24"/>
          <w:lang w:val="en"/>
        </w:rPr>
        <w:lastRenderedPageBreak/>
        <w:t xml:space="preserve">BE IT FURTHER RESOLVED </w:t>
      </w:r>
      <w:r>
        <w:rPr>
          <w:rFonts w:ascii="Lato" w:hAnsi="Lato"/>
          <w:sz w:val="24"/>
          <w:szCs w:val="24"/>
          <w:lang w:val="en"/>
        </w:rPr>
        <w:t xml:space="preserve">that NLGA encourages federal, state, industry, and academic partners to collaborate in ensuring the United States remains the </w:t>
      </w:r>
      <w:r w:rsidRPr="0015149B">
        <w:rPr>
          <w:rFonts w:ascii="Lato" w:hAnsi="Lato"/>
          <w:sz w:val="24"/>
          <w:szCs w:val="24"/>
          <w:lang w:val="en"/>
        </w:rPr>
        <w:t>global leader in aerospace innovation, exploration, and national security space capabilities for decades to come.</w:t>
      </w:r>
    </w:p>
    <w:p w14:paraId="4147CCB5" w14:textId="4B9BC229" w:rsidR="00B74A65" w:rsidRPr="00953367" w:rsidRDefault="00B74A65" w:rsidP="00B74A65">
      <w:pPr>
        <w:rPr>
          <w:rFonts w:ascii="Lato" w:hAnsi="Lato"/>
          <w:sz w:val="24"/>
          <w:szCs w:val="24"/>
        </w:rPr>
      </w:pPr>
      <w:r w:rsidRPr="00953367">
        <w:rPr>
          <w:rFonts w:ascii="Lato" w:hAnsi="Lato"/>
          <w:sz w:val="24"/>
          <w:szCs w:val="24"/>
        </w:rPr>
        <w:t xml:space="preserve">ADOPTED, this day, the ___ of </w:t>
      </w:r>
      <w:proofErr w:type="gramStart"/>
      <w:r w:rsidR="006D55ED">
        <w:rPr>
          <w:rFonts w:ascii="Lato" w:hAnsi="Lato"/>
          <w:sz w:val="24"/>
          <w:szCs w:val="24"/>
        </w:rPr>
        <w:t>April,</w:t>
      </w:r>
      <w:proofErr w:type="gramEnd"/>
      <w:r w:rsidR="006D55ED">
        <w:rPr>
          <w:rFonts w:ascii="Lato" w:hAnsi="Lato"/>
          <w:sz w:val="24"/>
          <w:szCs w:val="24"/>
        </w:rPr>
        <w:t xml:space="preserve"> 2026.</w:t>
      </w:r>
    </w:p>
    <w:p w14:paraId="7A851DFB" w14:textId="1F2A6EC4" w:rsidR="00B74A65" w:rsidRDefault="00B74A65" w:rsidP="00B74A65">
      <w:pPr>
        <w:rPr>
          <w:rFonts w:ascii="Lato" w:hAnsi="Lato"/>
          <w:sz w:val="24"/>
          <w:szCs w:val="24"/>
        </w:rPr>
      </w:pPr>
      <w:r w:rsidRPr="00953367">
        <w:rPr>
          <w:rFonts w:ascii="Lato" w:hAnsi="Lato"/>
          <w:sz w:val="24"/>
          <w:szCs w:val="24"/>
        </w:rPr>
        <w:t xml:space="preserve">Co-Sponsors: </w:t>
      </w:r>
      <w:r w:rsidR="00FC45A5">
        <w:rPr>
          <w:rFonts w:ascii="Lato" w:hAnsi="Lato"/>
          <w:i/>
          <w:iCs/>
          <w:sz w:val="24"/>
          <w:szCs w:val="24"/>
        </w:rPr>
        <w:t>Louisiana Lt. Governor Billy Nungesser</w:t>
      </w:r>
    </w:p>
    <w:p w14:paraId="5FDC2B68" w14:textId="77777777" w:rsidR="00FE5133" w:rsidRPr="00953367" w:rsidRDefault="00FE5133" w:rsidP="00B74A65">
      <w:pPr>
        <w:rPr>
          <w:rFonts w:ascii="Lato" w:hAnsi="Lato"/>
          <w:sz w:val="24"/>
          <w:szCs w:val="24"/>
        </w:rPr>
      </w:pPr>
    </w:p>
    <w:p w14:paraId="1C7A0D20" w14:textId="5B4B91D5" w:rsidR="00593843" w:rsidRPr="00953367" w:rsidRDefault="00B74A65" w:rsidP="00E245B4">
      <w:pPr>
        <w:rPr>
          <w:rFonts w:ascii="Lato" w:hAnsi="Lato"/>
          <w:i/>
          <w:iCs/>
          <w:sz w:val="20"/>
          <w:szCs w:val="20"/>
        </w:rPr>
      </w:pPr>
      <w:r w:rsidRPr="00953367">
        <w:rPr>
          <w:rFonts w:ascii="Lato" w:hAnsi="Lato"/>
          <w:i/>
          <w:iCs/>
          <w:sz w:val="20"/>
          <w:szCs w:val="20"/>
        </w:rPr>
        <w:t>Proposed for the docket by:</w:t>
      </w:r>
      <w:r w:rsidRPr="00953367">
        <w:rPr>
          <w:rFonts w:ascii="Lato" w:hAnsi="Lato"/>
          <w:sz w:val="20"/>
          <w:szCs w:val="20"/>
        </w:rPr>
        <w:t xml:space="preserve">  </w:t>
      </w:r>
      <w:r w:rsidR="00FC45A5" w:rsidRPr="00FC45A5">
        <w:rPr>
          <w:rFonts w:ascii="Lato" w:hAnsi="Lato"/>
          <w:i/>
          <w:iCs/>
          <w:sz w:val="20"/>
          <w:szCs w:val="20"/>
        </w:rPr>
        <w:t>Louisiana Lt. Governor Billy Nungesser</w:t>
      </w:r>
    </w:p>
    <w:sectPr w:rsidR="00593843" w:rsidRPr="00953367" w:rsidSect="00B74A65">
      <w:pgSz w:w="12240" w:h="15840"/>
      <w:pgMar w:top="720" w:right="1152" w:bottom="360" w:left="1152"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6657" w14:textId="77777777" w:rsidR="00BF57F2" w:rsidRDefault="00BF57F2" w:rsidP="00F55D68">
      <w:pPr>
        <w:spacing w:after="0" w:line="240" w:lineRule="auto"/>
      </w:pPr>
      <w:r>
        <w:separator/>
      </w:r>
    </w:p>
  </w:endnote>
  <w:endnote w:type="continuationSeparator" w:id="0">
    <w:p w14:paraId="167200E9" w14:textId="77777777" w:rsidR="00BF57F2" w:rsidRDefault="00BF57F2" w:rsidP="00F5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C260" w14:textId="77777777" w:rsidR="00BF57F2" w:rsidRDefault="00BF57F2" w:rsidP="00F55D68">
      <w:pPr>
        <w:spacing w:after="0" w:line="240" w:lineRule="auto"/>
      </w:pPr>
      <w:r>
        <w:separator/>
      </w:r>
    </w:p>
  </w:footnote>
  <w:footnote w:type="continuationSeparator" w:id="0">
    <w:p w14:paraId="08F65A08" w14:textId="77777777" w:rsidR="00BF57F2" w:rsidRDefault="00BF57F2" w:rsidP="00F55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6D8C"/>
    <w:multiLevelType w:val="hybridMultilevel"/>
    <w:tmpl w:val="E5C40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7439E"/>
    <w:multiLevelType w:val="multilevel"/>
    <w:tmpl w:val="B136E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79678720">
    <w:abstractNumId w:val="0"/>
  </w:num>
  <w:num w:numId="2" w16cid:durableId="70865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31"/>
    <w:rsid w:val="0015149B"/>
    <w:rsid w:val="00155ADF"/>
    <w:rsid w:val="001844A7"/>
    <w:rsid w:val="001D660E"/>
    <w:rsid w:val="002B443F"/>
    <w:rsid w:val="00364A21"/>
    <w:rsid w:val="0037312F"/>
    <w:rsid w:val="00452538"/>
    <w:rsid w:val="00550A2D"/>
    <w:rsid w:val="00593843"/>
    <w:rsid w:val="006157A7"/>
    <w:rsid w:val="00634DF7"/>
    <w:rsid w:val="00670733"/>
    <w:rsid w:val="00681AEB"/>
    <w:rsid w:val="006D55ED"/>
    <w:rsid w:val="006E06BD"/>
    <w:rsid w:val="007466B3"/>
    <w:rsid w:val="00812222"/>
    <w:rsid w:val="00896831"/>
    <w:rsid w:val="008F114A"/>
    <w:rsid w:val="00953367"/>
    <w:rsid w:val="00972B73"/>
    <w:rsid w:val="009E37A3"/>
    <w:rsid w:val="00A00AD1"/>
    <w:rsid w:val="00B36CCF"/>
    <w:rsid w:val="00B74A65"/>
    <w:rsid w:val="00BF57F2"/>
    <w:rsid w:val="00C15BF9"/>
    <w:rsid w:val="00C4443F"/>
    <w:rsid w:val="00C85347"/>
    <w:rsid w:val="00DC154B"/>
    <w:rsid w:val="00E245B4"/>
    <w:rsid w:val="00EF5152"/>
    <w:rsid w:val="00F474D2"/>
    <w:rsid w:val="00F5216E"/>
    <w:rsid w:val="00F55D68"/>
    <w:rsid w:val="00F92821"/>
    <w:rsid w:val="00FB5F0A"/>
    <w:rsid w:val="00FC45A5"/>
    <w:rsid w:val="00FE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B4C6"/>
  <w15:chartTrackingRefBased/>
  <w15:docId w15:val="{BAF86A91-FF0A-4F7C-A9EF-7236B968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D68"/>
    <w:rPr>
      <w:color w:val="0000FF"/>
      <w:u w:val="single"/>
    </w:rPr>
  </w:style>
  <w:style w:type="paragraph" w:styleId="FootnoteText">
    <w:name w:val="footnote text"/>
    <w:basedOn w:val="Normal"/>
    <w:link w:val="FootnoteTextChar"/>
    <w:uiPriority w:val="99"/>
    <w:unhideWhenUsed/>
    <w:rsid w:val="00F55D68"/>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rsid w:val="00F55D68"/>
    <w:rPr>
      <w:rFonts w:ascii="Calibri" w:hAnsi="Calibri" w:cs="Calibri"/>
      <w:sz w:val="20"/>
      <w:szCs w:val="20"/>
    </w:rPr>
  </w:style>
  <w:style w:type="paragraph" w:styleId="EndnoteText">
    <w:name w:val="endnote text"/>
    <w:basedOn w:val="Normal"/>
    <w:link w:val="EndnoteTextChar"/>
    <w:uiPriority w:val="99"/>
    <w:semiHidden/>
    <w:unhideWhenUsed/>
    <w:rsid w:val="00F55D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5D68"/>
    <w:rPr>
      <w:sz w:val="20"/>
      <w:szCs w:val="20"/>
    </w:rPr>
  </w:style>
  <w:style w:type="character" w:styleId="EndnoteReference">
    <w:name w:val="endnote reference"/>
    <w:basedOn w:val="DefaultParagraphFont"/>
    <w:uiPriority w:val="99"/>
    <w:semiHidden/>
    <w:unhideWhenUsed/>
    <w:rsid w:val="00F55D68"/>
    <w:rPr>
      <w:vertAlign w:val="superscript"/>
    </w:rPr>
  </w:style>
  <w:style w:type="character" w:styleId="LineNumber">
    <w:name w:val="line number"/>
    <w:basedOn w:val="DefaultParagraphFont"/>
    <w:uiPriority w:val="99"/>
    <w:semiHidden/>
    <w:unhideWhenUsed/>
    <w:rsid w:val="00B74A65"/>
  </w:style>
  <w:style w:type="character" w:styleId="FootnoteReference">
    <w:name w:val="footnote reference"/>
    <w:basedOn w:val="DefaultParagraphFont"/>
    <w:uiPriority w:val="99"/>
    <w:semiHidden/>
    <w:unhideWhenUsed/>
    <w:rsid w:val="00C85347"/>
    <w:rPr>
      <w:vertAlign w:val="superscript"/>
    </w:rPr>
  </w:style>
  <w:style w:type="character" w:styleId="UnresolvedMention">
    <w:name w:val="Unresolved Mention"/>
    <w:basedOn w:val="DefaultParagraphFont"/>
    <w:uiPriority w:val="99"/>
    <w:semiHidden/>
    <w:unhideWhenUsed/>
    <w:rsid w:val="00C85347"/>
    <w:rPr>
      <w:color w:val="605E5C"/>
      <w:shd w:val="clear" w:color="auto" w:fill="E1DFDD"/>
    </w:rPr>
  </w:style>
  <w:style w:type="paragraph" w:styleId="ListParagraph">
    <w:name w:val="List Paragraph"/>
    <w:basedOn w:val="Normal"/>
    <w:uiPriority w:val="34"/>
    <w:qFormat/>
    <w:rsid w:val="00C85347"/>
    <w:pPr>
      <w:ind w:left="720"/>
      <w:contextualSpacing/>
    </w:pPr>
  </w:style>
  <w:style w:type="paragraph" w:styleId="NormalWeb">
    <w:name w:val="Normal (Web)"/>
    <w:basedOn w:val="Normal"/>
    <w:uiPriority w:val="99"/>
    <w:semiHidden/>
    <w:unhideWhenUsed/>
    <w:rsid w:val="0059384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245B4"/>
    <w:rPr>
      <w:color w:val="954F72" w:themeColor="followedHyperlink"/>
      <w:u w:val="single"/>
    </w:rPr>
  </w:style>
  <w:style w:type="paragraph" w:styleId="Header">
    <w:name w:val="header"/>
    <w:basedOn w:val="Normal"/>
    <w:link w:val="HeaderChar"/>
    <w:uiPriority w:val="99"/>
    <w:unhideWhenUsed/>
    <w:rsid w:val="00670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733"/>
  </w:style>
  <w:style w:type="paragraph" w:styleId="Footer">
    <w:name w:val="footer"/>
    <w:basedOn w:val="Normal"/>
    <w:link w:val="FooterChar"/>
    <w:uiPriority w:val="99"/>
    <w:unhideWhenUsed/>
    <w:rsid w:val="00670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91853">
      <w:bodyDiv w:val="1"/>
      <w:marLeft w:val="0"/>
      <w:marRight w:val="0"/>
      <w:marTop w:val="0"/>
      <w:marBottom w:val="0"/>
      <w:divBdr>
        <w:top w:val="none" w:sz="0" w:space="0" w:color="auto"/>
        <w:left w:val="none" w:sz="0" w:space="0" w:color="auto"/>
        <w:bottom w:val="none" w:sz="0" w:space="0" w:color="auto"/>
        <w:right w:val="none" w:sz="0" w:space="0" w:color="auto"/>
      </w:divBdr>
    </w:div>
    <w:div w:id="582763610">
      <w:bodyDiv w:val="1"/>
      <w:marLeft w:val="0"/>
      <w:marRight w:val="0"/>
      <w:marTop w:val="0"/>
      <w:marBottom w:val="0"/>
      <w:divBdr>
        <w:top w:val="none" w:sz="0" w:space="0" w:color="auto"/>
        <w:left w:val="none" w:sz="0" w:space="0" w:color="auto"/>
        <w:bottom w:val="none" w:sz="0" w:space="0" w:color="auto"/>
        <w:right w:val="none" w:sz="0" w:space="0" w:color="auto"/>
      </w:divBdr>
    </w:div>
    <w:div w:id="840508187">
      <w:bodyDiv w:val="1"/>
      <w:marLeft w:val="0"/>
      <w:marRight w:val="0"/>
      <w:marTop w:val="0"/>
      <w:marBottom w:val="0"/>
      <w:divBdr>
        <w:top w:val="none" w:sz="0" w:space="0" w:color="auto"/>
        <w:left w:val="none" w:sz="0" w:space="0" w:color="auto"/>
        <w:bottom w:val="none" w:sz="0" w:space="0" w:color="auto"/>
        <w:right w:val="none" w:sz="0" w:space="0" w:color="auto"/>
      </w:divBdr>
    </w:div>
    <w:div w:id="989020987">
      <w:bodyDiv w:val="1"/>
      <w:marLeft w:val="0"/>
      <w:marRight w:val="0"/>
      <w:marTop w:val="0"/>
      <w:marBottom w:val="0"/>
      <w:divBdr>
        <w:top w:val="none" w:sz="0" w:space="0" w:color="auto"/>
        <w:left w:val="none" w:sz="0" w:space="0" w:color="auto"/>
        <w:bottom w:val="none" w:sz="0" w:space="0" w:color="auto"/>
        <w:right w:val="none" w:sz="0" w:space="0" w:color="auto"/>
      </w:divBdr>
    </w:div>
    <w:div w:id="1484465822">
      <w:bodyDiv w:val="1"/>
      <w:marLeft w:val="0"/>
      <w:marRight w:val="0"/>
      <w:marTop w:val="0"/>
      <w:marBottom w:val="0"/>
      <w:divBdr>
        <w:top w:val="none" w:sz="0" w:space="0" w:color="auto"/>
        <w:left w:val="none" w:sz="0" w:space="0" w:color="auto"/>
        <w:bottom w:val="none" w:sz="0" w:space="0" w:color="auto"/>
        <w:right w:val="none" w:sz="0" w:space="0" w:color="auto"/>
      </w:divBdr>
    </w:div>
    <w:div w:id="1627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i\Consensus%20Resolutions\2026%20Spring%20Meeting%20-%20resolutions\NLGA%20Consensus%20Resolution%20on%20State%20Innovation%20in%20Expanding%20Access%20to%20Child%20Care%20and%20Strengthening%20the%20Workfor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Rou</b:Tag>
    <b:SourceType>InternetSite</b:SourceType>
    <b:Guid>{84CEAB38-96BF-4BED-B210-198853FEB2DD}</b:Guid>
    <b:Title>“Routine Vaccinations: Adult Rates Vary by Vaccine Type and Other Factors”, GAO, 2022</b:Title>
    <b:RefOrder>1</b:RefOrder>
  </b:Source>
</b:Sources>
</file>

<file path=customXml/itemProps1.xml><?xml version="1.0" encoding="utf-8"?>
<ds:datastoreItem xmlns:ds="http://schemas.openxmlformats.org/officeDocument/2006/customXml" ds:itemID="{1DEF68A4-ABBC-4004-B206-279430A6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NLGA Consensus Resolution on State Innovation in Expanding Access to Child Care and Strengthening the Workforce</Template>
  <TotalTime>19</TotalTime>
  <Pages>2</Pages>
  <Words>488</Words>
  <Characters>3014</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Rittershausen</dc:creator>
  <cp:keywords/>
  <dc:description/>
  <cp:lastModifiedBy>Kellie Rittershausen</cp:lastModifiedBy>
  <cp:revision>1</cp:revision>
  <dcterms:created xsi:type="dcterms:W3CDTF">2026-02-27T18:27:00Z</dcterms:created>
  <dcterms:modified xsi:type="dcterms:W3CDTF">2026-02-27T18:59:00Z</dcterms:modified>
</cp:coreProperties>
</file>